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86" w:rsidRDefault="00D63686" w:rsidP="00480DD3">
      <w:pPr>
        <w:spacing w:after="0" w:line="240" w:lineRule="auto"/>
        <w:rPr>
          <w:rFonts w:ascii="Arial Narrow" w:hAnsi="Arial Narrow"/>
          <w:sz w:val="24"/>
          <w:szCs w:val="24"/>
        </w:rPr>
      </w:pPr>
    </w:p>
    <w:p w:rsidR="00AF36E7" w:rsidRDefault="00AF36E7" w:rsidP="00AF36E7"/>
    <w:p w:rsidR="00E15E12" w:rsidRPr="00E15E12" w:rsidRDefault="00E15E12" w:rsidP="00A623DE">
      <w:pPr>
        <w:spacing w:after="0" w:line="240" w:lineRule="auto"/>
        <w:rPr>
          <w:rStyle w:val="apple-converted-space"/>
          <w:rFonts w:asciiTheme="minorHAnsi" w:hAnsiTheme="minorHAnsi" w:cs="Arial"/>
          <w:b/>
          <w:shd w:val="clear" w:color="auto" w:fill="FFFFFF"/>
        </w:rPr>
      </w:pPr>
      <w:r w:rsidRPr="00E15E12">
        <w:rPr>
          <w:rFonts w:asciiTheme="minorHAnsi" w:hAnsiTheme="minorHAnsi" w:cs="Arial"/>
          <w:b/>
          <w:shd w:val="clear" w:color="auto" w:fill="FFFFFF"/>
        </w:rPr>
        <w:t>Dr. Patricia B.</w:t>
      </w:r>
      <w:r w:rsidRPr="00E15E12">
        <w:rPr>
          <w:rStyle w:val="apple-converted-space"/>
          <w:rFonts w:asciiTheme="minorHAnsi" w:hAnsiTheme="minorHAnsi" w:cs="Arial"/>
          <w:b/>
          <w:shd w:val="clear" w:color="auto" w:fill="FFFFFF"/>
        </w:rPr>
        <w:t> </w:t>
      </w:r>
      <w:proofErr w:type="spellStart"/>
      <w:r w:rsidRPr="00E15E12">
        <w:rPr>
          <w:rStyle w:val="Emphasis"/>
          <w:rFonts w:asciiTheme="minorHAnsi" w:hAnsiTheme="minorHAnsi" w:cs="Arial"/>
          <w:b/>
          <w:bCs/>
          <w:i w:val="0"/>
          <w:iCs w:val="0"/>
          <w:shd w:val="clear" w:color="auto" w:fill="FFFFFF"/>
        </w:rPr>
        <w:t>Licuanan</w:t>
      </w:r>
      <w:proofErr w:type="spellEnd"/>
      <w:r w:rsidRPr="00E15E12">
        <w:rPr>
          <w:rStyle w:val="apple-converted-space"/>
          <w:rFonts w:asciiTheme="minorHAnsi" w:hAnsiTheme="minorHAnsi" w:cs="Arial"/>
          <w:b/>
          <w:shd w:val="clear" w:color="auto" w:fill="FFFFFF"/>
        </w:rPr>
        <w:t> </w:t>
      </w:r>
    </w:p>
    <w:p w:rsidR="00E15E12" w:rsidRDefault="00E15E12" w:rsidP="00A623DE">
      <w:pPr>
        <w:spacing w:after="0" w:line="240" w:lineRule="auto"/>
      </w:pPr>
      <w:r>
        <w:t>Chairperson</w:t>
      </w:r>
    </w:p>
    <w:p w:rsidR="00A623DE" w:rsidRPr="00A623DE" w:rsidRDefault="00A623DE" w:rsidP="00A623DE">
      <w:pPr>
        <w:spacing w:after="0" w:line="240" w:lineRule="auto"/>
      </w:pPr>
      <w:r w:rsidRPr="00A623DE">
        <w:t>Commission on Higher Education</w:t>
      </w:r>
    </w:p>
    <w:p w:rsidR="00A623DE" w:rsidRPr="00A623DE" w:rsidRDefault="00A623DE" w:rsidP="00A623DE">
      <w:pPr>
        <w:spacing w:after="0" w:line="240" w:lineRule="auto"/>
      </w:pPr>
      <w:r w:rsidRPr="00A623DE">
        <w:t>HEDC Building, C.P. Garcia Avenue</w:t>
      </w:r>
    </w:p>
    <w:p w:rsidR="00A623DE" w:rsidRPr="00A623DE" w:rsidRDefault="00A623DE" w:rsidP="00A623DE">
      <w:pPr>
        <w:spacing w:after="0" w:line="240" w:lineRule="auto"/>
      </w:pPr>
      <w:r w:rsidRPr="00A623DE">
        <w:t xml:space="preserve">U.P. </w:t>
      </w:r>
      <w:proofErr w:type="spellStart"/>
      <w:r w:rsidRPr="00A623DE">
        <w:t>Diliman</w:t>
      </w:r>
      <w:proofErr w:type="spellEnd"/>
      <w:r w:rsidRPr="00A623DE">
        <w:t>, Quezon City</w:t>
      </w:r>
    </w:p>
    <w:p w:rsidR="00A623DE" w:rsidRPr="00A623DE" w:rsidRDefault="00A623DE" w:rsidP="00A623DE">
      <w:pPr>
        <w:spacing w:after="0" w:line="240" w:lineRule="auto"/>
      </w:pPr>
      <w:r w:rsidRPr="00A623DE">
        <w:t>(Fax No. 709-4379 or email address: ched.tpge@gmail.com)</w:t>
      </w:r>
    </w:p>
    <w:p w:rsidR="00A623DE" w:rsidRPr="00A623DE" w:rsidRDefault="00A623DE" w:rsidP="00A623DE">
      <w:pPr>
        <w:tabs>
          <w:tab w:val="left" w:pos="9180"/>
        </w:tabs>
        <w:spacing w:after="0" w:line="240" w:lineRule="auto"/>
        <w:jc w:val="both"/>
        <w:rPr>
          <w:sz w:val="18"/>
          <w:szCs w:val="18"/>
        </w:rPr>
      </w:pPr>
    </w:p>
    <w:p w:rsidR="00A623DE" w:rsidRPr="00A623DE" w:rsidRDefault="00A623DE" w:rsidP="00A623DE">
      <w:pPr>
        <w:tabs>
          <w:tab w:val="left" w:pos="9180"/>
        </w:tabs>
        <w:spacing w:after="0" w:line="240" w:lineRule="auto"/>
        <w:jc w:val="both"/>
      </w:pPr>
      <w:r w:rsidRPr="00A623DE">
        <w:t xml:space="preserve">Dear </w:t>
      </w:r>
      <w:r w:rsidR="00E15E12">
        <w:t xml:space="preserve">Dr. </w:t>
      </w:r>
      <w:proofErr w:type="spellStart"/>
      <w:r w:rsidR="00E15E12">
        <w:t>Licuanan</w:t>
      </w:r>
      <w:proofErr w:type="spellEnd"/>
      <w:r w:rsidRPr="00A623DE">
        <w:t>:</w:t>
      </w:r>
    </w:p>
    <w:p w:rsidR="00A623DE" w:rsidRPr="00A623DE" w:rsidRDefault="00A623DE" w:rsidP="00A623DE">
      <w:pPr>
        <w:tabs>
          <w:tab w:val="left" w:pos="9180"/>
        </w:tabs>
        <w:spacing w:after="0" w:line="240" w:lineRule="auto"/>
        <w:jc w:val="both"/>
      </w:pPr>
    </w:p>
    <w:p w:rsidR="00AF36E7" w:rsidRPr="008B1342" w:rsidRDefault="00AF36E7" w:rsidP="00A623DE">
      <w:pPr>
        <w:tabs>
          <w:tab w:val="left" w:pos="9180"/>
        </w:tabs>
        <w:spacing w:after="0" w:line="240" w:lineRule="auto"/>
        <w:jc w:val="both"/>
      </w:pPr>
      <w:r w:rsidRPr="00A623DE">
        <w:t xml:space="preserve">This </w:t>
      </w:r>
      <w:r w:rsidR="00A623DE" w:rsidRPr="00A623DE">
        <w:t>letter</w:t>
      </w:r>
      <w:r w:rsidRPr="00A623DE">
        <w:t xml:space="preserve"> is in response to the Commission on Higher Education’s request for </w:t>
      </w:r>
      <w:r w:rsidR="00A623DE" w:rsidRPr="00A623DE">
        <w:t>position statements</w:t>
      </w:r>
      <w:r w:rsidRPr="00A623DE">
        <w:t xml:space="preserve"> on the “Proposed Use of Filipino in Teaching the General Education Courses and the Addition of Filipino as a Core Course</w:t>
      </w:r>
      <w:r w:rsidR="008B1342">
        <w:t>.”</w:t>
      </w:r>
      <w:r w:rsidR="00A623DE" w:rsidRPr="00A623DE">
        <w:t xml:space="preserve"> </w:t>
      </w:r>
      <w:r w:rsidR="008B1342" w:rsidRPr="008B1342">
        <w:rPr>
          <w:rFonts w:asciiTheme="minorHAnsi" w:hAnsiTheme="minorHAnsi"/>
        </w:rPr>
        <w:t>The Philippine Association of Institutions for Research, Inc. is composed of 70 Philippine colleges and universit</w:t>
      </w:r>
      <w:bookmarkStart w:id="0" w:name="_GoBack"/>
      <w:bookmarkEnd w:id="0"/>
      <w:r w:rsidR="008B1342" w:rsidRPr="008B1342">
        <w:rPr>
          <w:rFonts w:asciiTheme="minorHAnsi" w:hAnsiTheme="minorHAnsi"/>
        </w:rPr>
        <w:t xml:space="preserve">ies as member institutions.  </w:t>
      </w:r>
    </w:p>
    <w:p w:rsidR="007B6AB6" w:rsidRPr="00A623DE" w:rsidRDefault="007B6AB6" w:rsidP="00A623DE">
      <w:pPr>
        <w:tabs>
          <w:tab w:val="left" w:pos="9180"/>
        </w:tabs>
        <w:spacing w:after="0" w:line="240" w:lineRule="auto"/>
        <w:jc w:val="both"/>
      </w:pPr>
    </w:p>
    <w:p w:rsidR="00AF36E7" w:rsidRPr="00A623DE" w:rsidRDefault="00AF36E7" w:rsidP="00A623DE">
      <w:pPr>
        <w:spacing w:after="0" w:line="240" w:lineRule="auto"/>
        <w:jc w:val="both"/>
        <w:rPr>
          <w:b/>
        </w:rPr>
      </w:pPr>
      <w:r w:rsidRPr="00A623DE">
        <w:rPr>
          <w:b/>
        </w:rPr>
        <w:t>On the Proposed Use of Filipino in Teaching the General Education Courses</w:t>
      </w:r>
    </w:p>
    <w:p w:rsidR="00A623DE" w:rsidRDefault="00A623DE" w:rsidP="00A623DE">
      <w:pPr>
        <w:spacing w:after="0" w:line="240" w:lineRule="auto"/>
        <w:jc w:val="both"/>
      </w:pPr>
    </w:p>
    <w:p w:rsidR="00AF36E7" w:rsidRPr="00A623DE" w:rsidRDefault="00AF36E7" w:rsidP="00A623DE">
      <w:pPr>
        <w:spacing w:after="0" w:line="240" w:lineRule="auto"/>
        <w:jc w:val="both"/>
      </w:pPr>
      <w:r w:rsidRPr="00A623DE">
        <w:t xml:space="preserve">In light of the myriad factors to consider in the selection of a medium of instruction, we firmly believe it is in the interest of education quality for such a decision to be the concern of the Higher Education Institution (HEI). </w:t>
      </w:r>
    </w:p>
    <w:p w:rsidR="00A623DE" w:rsidRDefault="00A623DE" w:rsidP="00A623DE">
      <w:pPr>
        <w:spacing w:after="0" w:line="240" w:lineRule="auto"/>
        <w:jc w:val="both"/>
      </w:pPr>
    </w:p>
    <w:p w:rsidR="00AF36E7" w:rsidRPr="00A623DE" w:rsidRDefault="00AF36E7" w:rsidP="00A623DE">
      <w:pPr>
        <w:spacing w:after="0" w:line="240" w:lineRule="auto"/>
        <w:jc w:val="both"/>
      </w:pPr>
      <w:r w:rsidRPr="00A623DE">
        <w:t>In the spirit of a democratic society, we embrace the concept of free choice between both local and international languages. HEIs in most developed countries enjoy this. We also embrace innovation: HEIs should be encouraged to innovate with regards to new approaches to teaching and learning, which include language use.</w:t>
      </w:r>
    </w:p>
    <w:p w:rsidR="00A623DE" w:rsidRDefault="00A623DE" w:rsidP="00A623DE">
      <w:pPr>
        <w:spacing w:after="0" w:line="240" w:lineRule="auto"/>
        <w:jc w:val="both"/>
      </w:pPr>
    </w:p>
    <w:p w:rsidR="00AF36E7" w:rsidRDefault="00AF36E7" w:rsidP="00A623DE">
      <w:pPr>
        <w:spacing w:after="0" w:line="240" w:lineRule="auto"/>
        <w:jc w:val="both"/>
      </w:pPr>
      <w:r w:rsidRPr="00A623DE">
        <w:t xml:space="preserve">If the choice of medium of instruction is judiciously left to the HEIs, it is up to them to decide what language or languages to use in the teaching of General Education courses, or whether to empower their </w:t>
      </w:r>
      <w:r w:rsidR="00A623DE">
        <w:t xml:space="preserve">individual </w:t>
      </w:r>
      <w:r w:rsidRPr="00A623DE">
        <w:t xml:space="preserve">instructors with the decision. </w:t>
      </w:r>
    </w:p>
    <w:p w:rsidR="00A623DE" w:rsidRPr="00A623DE" w:rsidRDefault="00A623DE" w:rsidP="00A623DE">
      <w:pPr>
        <w:spacing w:after="0" w:line="240" w:lineRule="auto"/>
        <w:jc w:val="both"/>
      </w:pPr>
    </w:p>
    <w:p w:rsidR="00AF36E7" w:rsidRPr="00A623DE" w:rsidRDefault="00AF36E7" w:rsidP="00A623DE">
      <w:pPr>
        <w:spacing w:after="0" w:line="240" w:lineRule="auto"/>
        <w:jc w:val="both"/>
        <w:rPr>
          <w:b/>
        </w:rPr>
      </w:pPr>
      <w:r w:rsidRPr="00A623DE">
        <w:rPr>
          <w:b/>
        </w:rPr>
        <w:t xml:space="preserve">On the Proposed Addition of Filipino as Core Courses </w:t>
      </w:r>
    </w:p>
    <w:p w:rsidR="00A623DE" w:rsidRDefault="00A623DE" w:rsidP="00A623DE">
      <w:pPr>
        <w:spacing w:after="0" w:line="240" w:lineRule="auto"/>
        <w:jc w:val="both"/>
      </w:pPr>
    </w:p>
    <w:p w:rsidR="00AF36E7" w:rsidRPr="00A623DE" w:rsidRDefault="00AF36E7" w:rsidP="00A623DE">
      <w:pPr>
        <w:spacing w:after="0" w:line="240" w:lineRule="auto"/>
        <w:jc w:val="both"/>
      </w:pPr>
      <w:r w:rsidRPr="00A623DE">
        <w:t xml:space="preserve">We believe that 36 units is an appropriate </w:t>
      </w:r>
      <w:r w:rsidR="00967B38" w:rsidRPr="00A623DE">
        <w:t xml:space="preserve">and manageable </w:t>
      </w:r>
      <w:r w:rsidRPr="00A623DE">
        <w:t>load for the new General Education Curriculum (GEC) as promulgated by CHED Memorandum Order 20 series 2013. CMO 20 was the product of extensive consultations and to squeeze in additional courses at this late juncture undermines the integri</w:t>
      </w:r>
      <w:r w:rsidR="00967B38" w:rsidRPr="00A623DE">
        <w:t>ty of the long and fair process followed in the crafting of CMO 20.</w:t>
      </w:r>
      <w:r w:rsidRPr="00A623DE">
        <w:t xml:space="preserve"> </w:t>
      </w:r>
    </w:p>
    <w:p w:rsidR="00A623DE" w:rsidRDefault="00A623DE" w:rsidP="00A623DE">
      <w:pPr>
        <w:spacing w:after="0" w:line="240" w:lineRule="auto"/>
        <w:jc w:val="both"/>
      </w:pPr>
    </w:p>
    <w:p w:rsidR="00AF36E7" w:rsidRPr="00A623DE" w:rsidRDefault="00AF36E7" w:rsidP="00A623DE">
      <w:pPr>
        <w:spacing w:after="0" w:line="240" w:lineRule="auto"/>
        <w:jc w:val="both"/>
      </w:pPr>
      <w:r w:rsidRPr="00A623DE">
        <w:t>Furthermore, the proposal to add a particular language as a core course does not agree with the nature of the General Education Curriculum, which is supposed to be general and multidisciplinary. Its addition would appear more of a concession to a lobby than an actual enhancement to the GEC.</w:t>
      </w:r>
    </w:p>
    <w:p w:rsidR="00133C3F" w:rsidRDefault="00133C3F" w:rsidP="00A623DE">
      <w:pPr>
        <w:spacing w:after="0" w:line="240" w:lineRule="auto"/>
        <w:jc w:val="both"/>
      </w:pPr>
    </w:p>
    <w:p w:rsidR="00A623DE" w:rsidRDefault="00A623DE" w:rsidP="00A623DE">
      <w:pPr>
        <w:spacing w:after="0" w:line="240" w:lineRule="auto"/>
        <w:jc w:val="both"/>
      </w:pPr>
      <w:r>
        <w:t>If a language course is</w:t>
      </w:r>
      <w:r w:rsidR="00AF36E7" w:rsidRPr="00A623DE">
        <w:t xml:space="preserve"> added to the GEC</w:t>
      </w:r>
      <w:r w:rsidR="00133C3F">
        <w:t xml:space="preserve"> nationwide</w:t>
      </w:r>
      <w:r w:rsidR="00AF36E7" w:rsidRPr="00A623DE">
        <w:t xml:space="preserve">, then it should also be general, pluralistic, and multidisciplinary. </w:t>
      </w:r>
    </w:p>
    <w:p w:rsidR="00A623DE" w:rsidRDefault="00A623DE" w:rsidP="00A623DE">
      <w:pPr>
        <w:spacing w:after="0" w:line="240" w:lineRule="auto"/>
        <w:jc w:val="both"/>
      </w:pPr>
    </w:p>
    <w:p w:rsidR="00AF36E7" w:rsidRPr="00A623DE" w:rsidRDefault="00AF36E7" w:rsidP="00A623DE">
      <w:pPr>
        <w:spacing w:after="0" w:line="240" w:lineRule="auto"/>
        <w:jc w:val="both"/>
      </w:pPr>
      <w:r w:rsidRPr="00A623DE">
        <w:t xml:space="preserve">For example: </w:t>
      </w:r>
    </w:p>
    <w:p w:rsidR="00AF36E7" w:rsidRPr="00A623DE" w:rsidRDefault="00AF36E7" w:rsidP="00A623DE">
      <w:pPr>
        <w:pStyle w:val="ListParagraph"/>
        <w:numPr>
          <w:ilvl w:val="0"/>
          <w:numId w:val="2"/>
        </w:numPr>
        <w:spacing w:after="0" w:line="240" w:lineRule="auto"/>
        <w:jc w:val="both"/>
        <w:rPr>
          <w:rFonts w:ascii="Calibri" w:hAnsi="Calibri"/>
        </w:rPr>
      </w:pPr>
      <w:r w:rsidRPr="00A623DE">
        <w:rPr>
          <w:rFonts w:ascii="Calibri" w:hAnsi="Calibri"/>
        </w:rPr>
        <w:t>3 units on Philippine languages, cultures, and identities, or;</w:t>
      </w:r>
    </w:p>
    <w:p w:rsidR="00967B38" w:rsidRPr="00A623DE" w:rsidRDefault="00AF36E7" w:rsidP="00A623DE">
      <w:pPr>
        <w:pStyle w:val="ListParagraph"/>
        <w:numPr>
          <w:ilvl w:val="0"/>
          <w:numId w:val="2"/>
        </w:numPr>
        <w:spacing w:after="0" w:line="240" w:lineRule="auto"/>
        <w:jc w:val="both"/>
        <w:rPr>
          <w:rFonts w:ascii="Calibri" w:hAnsi="Calibri"/>
          <w:sz w:val="24"/>
          <w:szCs w:val="24"/>
        </w:rPr>
      </w:pPr>
      <w:r w:rsidRPr="00A623DE">
        <w:rPr>
          <w:rFonts w:ascii="Calibri" w:hAnsi="Calibri"/>
        </w:rPr>
        <w:t>3 units on Purposive Communication in Filipino or other Philippine language</w:t>
      </w:r>
      <w:r w:rsidR="00967B38" w:rsidRPr="00A623DE">
        <w:rPr>
          <w:rFonts w:ascii="Calibri" w:hAnsi="Calibri"/>
        </w:rPr>
        <w:t>, or;</w:t>
      </w:r>
    </w:p>
    <w:p w:rsidR="006F5181" w:rsidRPr="00A623DE" w:rsidRDefault="00967B38" w:rsidP="00A623DE">
      <w:pPr>
        <w:pStyle w:val="ListParagraph"/>
        <w:numPr>
          <w:ilvl w:val="0"/>
          <w:numId w:val="2"/>
        </w:numPr>
        <w:spacing w:after="0" w:line="240" w:lineRule="auto"/>
        <w:jc w:val="both"/>
        <w:rPr>
          <w:rFonts w:ascii="Calibri" w:hAnsi="Calibri"/>
          <w:sz w:val="24"/>
          <w:szCs w:val="24"/>
        </w:rPr>
      </w:pPr>
      <w:r w:rsidRPr="00A623DE">
        <w:rPr>
          <w:rFonts w:ascii="Calibri" w:hAnsi="Calibri"/>
        </w:rPr>
        <w:t>3 units of l</w:t>
      </w:r>
      <w:r w:rsidR="007B6AB6" w:rsidRPr="00A623DE">
        <w:rPr>
          <w:rFonts w:ascii="Calibri" w:hAnsi="Calibri"/>
        </w:rPr>
        <w:t>anguage, either local or foreign.</w:t>
      </w:r>
      <w:r w:rsidR="00AF36E7" w:rsidRPr="00A623DE">
        <w:rPr>
          <w:rFonts w:ascii="Calibri" w:hAnsi="Calibri"/>
        </w:rPr>
        <w:t xml:space="preserve"> </w:t>
      </w:r>
    </w:p>
    <w:p w:rsidR="00A623DE" w:rsidRDefault="00A623DE" w:rsidP="00A623DE">
      <w:pPr>
        <w:spacing w:after="0" w:line="240" w:lineRule="auto"/>
        <w:jc w:val="both"/>
        <w:rPr>
          <w:sz w:val="24"/>
          <w:szCs w:val="24"/>
        </w:rPr>
      </w:pPr>
    </w:p>
    <w:p w:rsidR="00133C3F" w:rsidRDefault="00133C3F" w:rsidP="00A623DE">
      <w:pPr>
        <w:spacing w:after="0" w:line="240" w:lineRule="auto"/>
        <w:jc w:val="both"/>
        <w:rPr>
          <w:sz w:val="24"/>
          <w:szCs w:val="24"/>
        </w:rPr>
      </w:pPr>
      <w:r>
        <w:rPr>
          <w:sz w:val="24"/>
          <w:szCs w:val="24"/>
        </w:rPr>
        <w:t>We thank the Commission on Higher Education very much for encouraging all colleges and universities to share their perspectives on this matter.</w:t>
      </w:r>
    </w:p>
    <w:p w:rsidR="00133C3F" w:rsidRDefault="00133C3F" w:rsidP="00A623DE">
      <w:pPr>
        <w:spacing w:after="0" w:line="240" w:lineRule="auto"/>
        <w:jc w:val="both"/>
        <w:rPr>
          <w:sz w:val="24"/>
          <w:szCs w:val="24"/>
        </w:rPr>
      </w:pPr>
    </w:p>
    <w:p w:rsidR="00133C3F" w:rsidRDefault="00133C3F" w:rsidP="00A623DE">
      <w:pPr>
        <w:spacing w:after="0" w:line="240" w:lineRule="auto"/>
        <w:jc w:val="both"/>
        <w:rPr>
          <w:sz w:val="24"/>
          <w:szCs w:val="24"/>
        </w:rPr>
      </w:pPr>
    </w:p>
    <w:p w:rsidR="00133C3F" w:rsidRPr="00B50285" w:rsidRDefault="00990B0F" w:rsidP="00A623DE">
      <w:pPr>
        <w:spacing w:after="0" w:line="240" w:lineRule="auto"/>
        <w:jc w:val="both"/>
        <w:rPr>
          <w:b/>
          <w:sz w:val="24"/>
          <w:szCs w:val="24"/>
        </w:rPr>
      </w:pPr>
      <w:r w:rsidRPr="00B50285">
        <w:rPr>
          <w:b/>
          <w:sz w:val="24"/>
          <w:szCs w:val="24"/>
        </w:rPr>
        <w:t>The Conference Delegates of ICMRGC 2014</w:t>
      </w:r>
    </w:p>
    <w:p w:rsidR="00133C3F" w:rsidRPr="00A623DE" w:rsidRDefault="00B50285" w:rsidP="00A623DE">
      <w:pPr>
        <w:spacing w:after="0" w:line="240" w:lineRule="auto"/>
        <w:jc w:val="both"/>
        <w:rPr>
          <w:sz w:val="24"/>
          <w:szCs w:val="24"/>
        </w:rPr>
      </w:pPr>
      <w:r>
        <w:rPr>
          <w:sz w:val="24"/>
          <w:szCs w:val="24"/>
        </w:rPr>
        <w:t>Cagayan de Oro City, Philippines</w:t>
      </w:r>
    </w:p>
    <w:sectPr w:rsidR="00133C3F" w:rsidRPr="00A623DE" w:rsidSect="00386C64">
      <w:headerReference w:type="default" r:id="rId7"/>
      <w:footerReference w:type="default" r:id="rId8"/>
      <w:pgSz w:w="12242" w:h="18722" w:code="25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689" w:rsidRDefault="00701689" w:rsidP="00D34A3F">
      <w:pPr>
        <w:spacing w:after="0" w:line="240" w:lineRule="auto"/>
      </w:pPr>
      <w:r>
        <w:separator/>
      </w:r>
    </w:p>
  </w:endnote>
  <w:endnote w:type="continuationSeparator" w:id="0">
    <w:p w:rsidR="00701689" w:rsidRDefault="00701689" w:rsidP="00D3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3F" w:rsidRDefault="00D34A3F">
    <w:pPr>
      <w:pStyle w:val="Footer"/>
    </w:pPr>
    <w:r>
      <w:rPr>
        <w:noProof/>
        <w:lang w:val="en-PH" w:eastAsia="en-PH"/>
      </w:rPr>
      <w:drawing>
        <wp:anchor distT="0" distB="0" distL="114300" distR="114300" simplePos="0" relativeHeight="251659264" behindDoc="1" locked="0" layoutInCell="1" allowOverlap="1" wp14:anchorId="15CF1C5F" wp14:editId="45801AB7">
          <wp:simplePos x="0" y="0"/>
          <wp:positionH relativeFrom="page">
            <wp:align>right</wp:align>
          </wp:positionH>
          <wp:positionV relativeFrom="paragraph">
            <wp:posOffset>-125730</wp:posOffset>
          </wp:positionV>
          <wp:extent cx="7769860" cy="1303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HEAD_down_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860" cy="1303655"/>
                  </a:xfrm>
                  <a:prstGeom prst="rect">
                    <a:avLst/>
                  </a:prstGeom>
                </pic:spPr>
              </pic:pic>
            </a:graphicData>
          </a:graphic>
          <wp14:sizeRelH relativeFrom="page">
            <wp14:pctWidth>0</wp14:pctWidth>
          </wp14:sizeRelH>
          <wp14:sizeRelV relativeFrom="page">
            <wp14:pctHeight>0</wp14:pctHeight>
          </wp14:sizeRelV>
        </wp:anchor>
      </w:drawing>
    </w:r>
  </w:p>
  <w:p w:rsidR="00D34A3F" w:rsidRDefault="00D34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689" w:rsidRDefault="00701689" w:rsidP="00D34A3F">
      <w:pPr>
        <w:spacing w:after="0" w:line="240" w:lineRule="auto"/>
      </w:pPr>
      <w:r>
        <w:separator/>
      </w:r>
    </w:p>
  </w:footnote>
  <w:footnote w:type="continuationSeparator" w:id="0">
    <w:p w:rsidR="00701689" w:rsidRDefault="00701689" w:rsidP="00D34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3F" w:rsidRDefault="00D34A3F">
    <w:pPr>
      <w:pStyle w:val="Header"/>
    </w:pPr>
    <w:r>
      <w:rPr>
        <w:noProof/>
        <w:lang w:val="en-PH" w:eastAsia="en-PH"/>
      </w:rPr>
      <w:drawing>
        <wp:anchor distT="0" distB="0" distL="114300" distR="114300" simplePos="0" relativeHeight="251658240" behindDoc="1" locked="0" layoutInCell="1" allowOverlap="1" wp14:anchorId="642C3C4A" wp14:editId="1011CC16">
          <wp:simplePos x="0" y="0"/>
          <wp:positionH relativeFrom="column">
            <wp:posOffset>-800100</wp:posOffset>
          </wp:positionH>
          <wp:positionV relativeFrom="paragraph">
            <wp:posOffset>-552450</wp:posOffset>
          </wp:positionV>
          <wp:extent cx="7840980" cy="12541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HEAD_up0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0980" cy="1254125"/>
                  </a:xfrm>
                  <a:prstGeom prst="rect">
                    <a:avLst/>
                  </a:prstGeom>
                </pic:spPr>
              </pic:pic>
            </a:graphicData>
          </a:graphic>
          <wp14:sizeRelH relativeFrom="page">
            <wp14:pctWidth>0</wp14:pctWidth>
          </wp14:sizeRelH>
          <wp14:sizeRelV relativeFrom="page">
            <wp14:pctHeight>0</wp14:pctHeight>
          </wp14:sizeRelV>
        </wp:anchor>
      </w:drawing>
    </w:r>
  </w:p>
  <w:p w:rsidR="00D34A3F" w:rsidRDefault="00D34A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A78B1"/>
    <w:multiLevelType w:val="hybridMultilevel"/>
    <w:tmpl w:val="4D7ADB3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2FA47190"/>
    <w:multiLevelType w:val="hybridMultilevel"/>
    <w:tmpl w:val="091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A3F"/>
    <w:rsid w:val="00005808"/>
    <w:rsid w:val="0001634A"/>
    <w:rsid w:val="000178CF"/>
    <w:rsid w:val="0002591D"/>
    <w:rsid w:val="00026CE8"/>
    <w:rsid w:val="0003049F"/>
    <w:rsid w:val="00045481"/>
    <w:rsid w:val="00045C0D"/>
    <w:rsid w:val="000558EA"/>
    <w:rsid w:val="000660D6"/>
    <w:rsid w:val="00071CAD"/>
    <w:rsid w:val="00080157"/>
    <w:rsid w:val="00086137"/>
    <w:rsid w:val="000A184F"/>
    <w:rsid w:val="000A3168"/>
    <w:rsid w:val="000A52BD"/>
    <w:rsid w:val="000E10AC"/>
    <w:rsid w:val="000F2841"/>
    <w:rsid w:val="000F7F39"/>
    <w:rsid w:val="00100E43"/>
    <w:rsid w:val="00102AC9"/>
    <w:rsid w:val="00114EB4"/>
    <w:rsid w:val="00130C1D"/>
    <w:rsid w:val="00132A2B"/>
    <w:rsid w:val="00133C3F"/>
    <w:rsid w:val="00153036"/>
    <w:rsid w:val="00160049"/>
    <w:rsid w:val="00163563"/>
    <w:rsid w:val="00165C72"/>
    <w:rsid w:val="00187C8E"/>
    <w:rsid w:val="001A1E79"/>
    <w:rsid w:val="001A5D22"/>
    <w:rsid w:val="001A7829"/>
    <w:rsid w:val="001A7B15"/>
    <w:rsid w:val="001B5FA9"/>
    <w:rsid w:val="001C68CA"/>
    <w:rsid w:val="001C73AA"/>
    <w:rsid w:val="001F3F07"/>
    <w:rsid w:val="00220731"/>
    <w:rsid w:val="00251728"/>
    <w:rsid w:val="00262C23"/>
    <w:rsid w:val="00265E11"/>
    <w:rsid w:val="00276590"/>
    <w:rsid w:val="00277434"/>
    <w:rsid w:val="00293928"/>
    <w:rsid w:val="002955E4"/>
    <w:rsid w:val="00296A07"/>
    <w:rsid w:val="002A1483"/>
    <w:rsid w:val="002A7ED0"/>
    <w:rsid w:val="002C03AA"/>
    <w:rsid w:val="002C53F0"/>
    <w:rsid w:val="002D201B"/>
    <w:rsid w:val="002D3AC7"/>
    <w:rsid w:val="002E4552"/>
    <w:rsid w:val="002F7845"/>
    <w:rsid w:val="003002CA"/>
    <w:rsid w:val="003010D0"/>
    <w:rsid w:val="00334A40"/>
    <w:rsid w:val="00340F29"/>
    <w:rsid w:val="00352410"/>
    <w:rsid w:val="003601C8"/>
    <w:rsid w:val="003609FE"/>
    <w:rsid w:val="00367C49"/>
    <w:rsid w:val="00377D19"/>
    <w:rsid w:val="00384615"/>
    <w:rsid w:val="0038667F"/>
    <w:rsid w:val="00386C64"/>
    <w:rsid w:val="00387066"/>
    <w:rsid w:val="003A4E58"/>
    <w:rsid w:val="003B0E1A"/>
    <w:rsid w:val="003B7000"/>
    <w:rsid w:val="003F0C4D"/>
    <w:rsid w:val="003F2E4D"/>
    <w:rsid w:val="00402714"/>
    <w:rsid w:val="00406869"/>
    <w:rsid w:val="0041138D"/>
    <w:rsid w:val="0043021A"/>
    <w:rsid w:val="00430829"/>
    <w:rsid w:val="00435D8C"/>
    <w:rsid w:val="00450EFA"/>
    <w:rsid w:val="00463288"/>
    <w:rsid w:val="00464B5E"/>
    <w:rsid w:val="00467CEF"/>
    <w:rsid w:val="00471D85"/>
    <w:rsid w:val="00480DD3"/>
    <w:rsid w:val="00482DCF"/>
    <w:rsid w:val="004847D0"/>
    <w:rsid w:val="004B7A6B"/>
    <w:rsid w:val="004C05C0"/>
    <w:rsid w:val="004C6980"/>
    <w:rsid w:val="004E3838"/>
    <w:rsid w:val="004E52D1"/>
    <w:rsid w:val="00503EF2"/>
    <w:rsid w:val="00506FC1"/>
    <w:rsid w:val="00520CF4"/>
    <w:rsid w:val="0053277E"/>
    <w:rsid w:val="0054371D"/>
    <w:rsid w:val="00545702"/>
    <w:rsid w:val="005509C0"/>
    <w:rsid w:val="00552BDF"/>
    <w:rsid w:val="0055663C"/>
    <w:rsid w:val="005613FC"/>
    <w:rsid w:val="005638C6"/>
    <w:rsid w:val="00566865"/>
    <w:rsid w:val="005725B2"/>
    <w:rsid w:val="00574028"/>
    <w:rsid w:val="005907D6"/>
    <w:rsid w:val="00592E3A"/>
    <w:rsid w:val="005964AD"/>
    <w:rsid w:val="005A0E56"/>
    <w:rsid w:val="005A4C62"/>
    <w:rsid w:val="005B4765"/>
    <w:rsid w:val="005C2293"/>
    <w:rsid w:val="005C5A18"/>
    <w:rsid w:val="005D3A4F"/>
    <w:rsid w:val="005D5463"/>
    <w:rsid w:val="005E0EF0"/>
    <w:rsid w:val="005F5D6E"/>
    <w:rsid w:val="0060099D"/>
    <w:rsid w:val="00620669"/>
    <w:rsid w:val="00632E00"/>
    <w:rsid w:val="00645F41"/>
    <w:rsid w:val="00652EB8"/>
    <w:rsid w:val="00663021"/>
    <w:rsid w:val="00664AE4"/>
    <w:rsid w:val="00667814"/>
    <w:rsid w:val="00671EDD"/>
    <w:rsid w:val="006915DE"/>
    <w:rsid w:val="006A4D19"/>
    <w:rsid w:val="006B1CA8"/>
    <w:rsid w:val="006B67BE"/>
    <w:rsid w:val="006C4C7B"/>
    <w:rsid w:val="006E20C7"/>
    <w:rsid w:val="006F5181"/>
    <w:rsid w:val="00701689"/>
    <w:rsid w:val="007113AB"/>
    <w:rsid w:val="0072064C"/>
    <w:rsid w:val="0072171C"/>
    <w:rsid w:val="007523F0"/>
    <w:rsid w:val="00760342"/>
    <w:rsid w:val="00763A71"/>
    <w:rsid w:val="007971FE"/>
    <w:rsid w:val="007A00EA"/>
    <w:rsid w:val="007A1156"/>
    <w:rsid w:val="007A29A5"/>
    <w:rsid w:val="007A4AC1"/>
    <w:rsid w:val="007B3453"/>
    <w:rsid w:val="007B6AB6"/>
    <w:rsid w:val="007C31AA"/>
    <w:rsid w:val="007C4DB4"/>
    <w:rsid w:val="00806115"/>
    <w:rsid w:val="008077C5"/>
    <w:rsid w:val="00814AE1"/>
    <w:rsid w:val="0081567D"/>
    <w:rsid w:val="00820618"/>
    <w:rsid w:val="008241FE"/>
    <w:rsid w:val="00827E2A"/>
    <w:rsid w:val="0083386B"/>
    <w:rsid w:val="00844CF7"/>
    <w:rsid w:val="008548B4"/>
    <w:rsid w:val="008659A7"/>
    <w:rsid w:val="00867801"/>
    <w:rsid w:val="00873EAA"/>
    <w:rsid w:val="008757D4"/>
    <w:rsid w:val="008B1342"/>
    <w:rsid w:val="008C12B4"/>
    <w:rsid w:val="008C54A4"/>
    <w:rsid w:val="008D232E"/>
    <w:rsid w:val="008E0B0D"/>
    <w:rsid w:val="008E5D6F"/>
    <w:rsid w:val="008F0F26"/>
    <w:rsid w:val="009134E3"/>
    <w:rsid w:val="009237DE"/>
    <w:rsid w:val="00932E5B"/>
    <w:rsid w:val="00952A50"/>
    <w:rsid w:val="009544A7"/>
    <w:rsid w:val="00963D8D"/>
    <w:rsid w:val="00966845"/>
    <w:rsid w:val="00967B38"/>
    <w:rsid w:val="00990B0F"/>
    <w:rsid w:val="00991293"/>
    <w:rsid w:val="00993471"/>
    <w:rsid w:val="009C536F"/>
    <w:rsid w:val="009D74B7"/>
    <w:rsid w:val="009E09E6"/>
    <w:rsid w:val="009F4A76"/>
    <w:rsid w:val="00A01F74"/>
    <w:rsid w:val="00A14A69"/>
    <w:rsid w:val="00A30907"/>
    <w:rsid w:val="00A31277"/>
    <w:rsid w:val="00A51A84"/>
    <w:rsid w:val="00A53FF6"/>
    <w:rsid w:val="00A614D3"/>
    <w:rsid w:val="00A623DE"/>
    <w:rsid w:val="00A71093"/>
    <w:rsid w:val="00A73EE3"/>
    <w:rsid w:val="00A770C1"/>
    <w:rsid w:val="00A82112"/>
    <w:rsid w:val="00A90277"/>
    <w:rsid w:val="00A953CB"/>
    <w:rsid w:val="00A97B35"/>
    <w:rsid w:val="00AA73F4"/>
    <w:rsid w:val="00AB1BF0"/>
    <w:rsid w:val="00AB3264"/>
    <w:rsid w:val="00AE0ABE"/>
    <w:rsid w:val="00AE18B6"/>
    <w:rsid w:val="00AF1A8D"/>
    <w:rsid w:val="00AF36E7"/>
    <w:rsid w:val="00B2740F"/>
    <w:rsid w:val="00B33EDA"/>
    <w:rsid w:val="00B34972"/>
    <w:rsid w:val="00B450D9"/>
    <w:rsid w:val="00B46C23"/>
    <w:rsid w:val="00B50285"/>
    <w:rsid w:val="00B546F8"/>
    <w:rsid w:val="00B81049"/>
    <w:rsid w:val="00B862AB"/>
    <w:rsid w:val="00B94E96"/>
    <w:rsid w:val="00BA130C"/>
    <w:rsid w:val="00BB5526"/>
    <w:rsid w:val="00BC0239"/>
    <w:rsid w:val="00BC03E7"/>
    <w:rsid w:val="00BC474C"/>
    <w:rsid w:val="00BE2927"/>
    <w:rsid w:val="00BF288F"/>
    <w:rsid w:val="00BF37C8"/>
    <w:rsid w:val="00BF41DC"/>
    <w:rsid w:val="00C16773"/>
    <w:rsid w:val="00C20D17"/>
    <w:rsid w:val="00C2189A"/>
    <w:rsid w:val="00C307A2"/>
    <w:rsid w:val="00C31ABF"/>
    <w:rsid w:val="00C559DD"/>
    <w:rsid w:val="00C705FE"/>
    <w:rsid w:val="00C85692"/>
    <w:rsid w:val="00C9620C"/>
    <w:rsid w:val="00C9720A"/>
    <w:rsid w:val="00CA37F5"/>
    <w:rsid w:val="00CB01F7"/>
    <w:rsid w:val="00CB2235"/>
    <w:rsid w:val="00CB2856"/>
    <w:rsid w:val="00CC716D"/>
    <w:rsid w:val="00CF0C1D"/>
    <w:rsid w:val="00D06F8F"/>
    <w:rsid w:val="00D146F9"/>
    <w:rsid w:val="00D207A0"/>
    <w:rsid w:val="00D34A3F"/>
    <w:rsid w:val="00D36C9E"/>
    <w:rsid w:val="00D63686"/>
    <w:rsid w:val="00D8217C"/>
    <w:rsid w:val="00D9268E"/>
    <w:rsid w:val="00DA31F0"/>
    <w:rsid w:val="00DA329D"/>
    <w:rsid w:val="00DB4AA9"/>
    <w:rsid w:val="00DD2373"/>
    <w:rsid w:val="00DD460F"/>
    <w:rsid w:val="00DE04D4"/>
    <w:rsid w:val="00DE385F"/>
    <w:rsid w:val="00DE7B09"/>
    <w:rsid w:val="00DF3646"/>
    <w:rsid w:val="00E011C8"/>
    <w:rsid w:val="00E0250D"/>
    <w:rsid w:val="00E15290"/>
    <w:rsid w:val="00E15E12"/>
    <w:rsid w:val="00E16428"/>
    <w:rsid w:val="00E1753F"/>
    <w:rsid w:val="00E26A2C"/>
    <w:rsid w:val="00E31B15"/>
    <w:rsid w:val="00E326BA"/>
    <w:rsid w:val="00E442B5"/>
    <w:rsid w:val="00E51865"/>
    <w:rsid w:val="00E64EE0"/>
    <w:rsid w:val="00E75E2F"/>
    <w:rsid w:val="00E82ED3"/>
    <w:rsid w:val="00E915CB"/>
    <w:rsid w:val="00E95E27"/>
    <w:rsid w:val="00EB2874"/>
    <w:rsid w:val="00EB75B9"/>
    <w:rsid w:val="00EC71CC"/>
    <w:rsid w:val="00EE1651"/>
    <w:rsid w:val="00F02161"/>
    <w:rsid w:val="00F04844"/>
    <w:rsid w:val="00F130BB"/>
    <w:rsid w:val="00F304D0"/>
    <w:rsid w:val="00F31759"/>
    <w:rsid w:val="00F32534"/>
    <w:rsid w:val="00F33D22"/>
    <w:rsid w:val="00F34A16"/>
    <w:rsid w:val="00F85B11"/>
    <w:rsid w:val="00F920AD"/>
    <w:rsid w:val="00FA055A"/>
    <w:rsid w:val="00FD035C"/>
    <w:rsid w:val="00FD2AA7"/>
    <w:rsid w:val="00FD7CEC"/>
    <w:rsid w:val="00FE3E29"/>
    <w:rsid w:val="00FE79BF"/>
    <w:rsid w:val="00FF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3F457C-1014-4C7E-A0A1-59E71C69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80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A3F"/>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34A3F"/>
  </w:style>
  <w:style w:type="paragraph" w:styleId="Footer">
    <w:name w:val="footer"/>
    <w:basedOn w:val="Normal"/>
    <w:link w:val="FooterChar"/>
    <w:uiPriority w:val="99"/>
    <w:unhideWhenUsed/>
    <w:rsid w:val="00D34A3F"/>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34A3F"/>
  </w:style>
  <w:style w:type="paragraph" w:styleId="BalloonText">
    <w:name w:val="Balloon Text"/>
    <w:basedOn w:val="Normal"/>
    <w:link w:val="BalloonTextChar"/>
    <w:uiPriority w:val="99"/>
    <w:semiHidden/>
    <w:unhideWhenUsed/>
    <w:rsid w:val="00D3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A3F"/>
    <w:rPr>
      <w:rFonts w:ascii="Tahoma" w:hAnsi="Tahoma" w:cs="Tahoma"/>
      <w:sz w:val="16"/>
      <w:szCs w:val="16"/>
    </w:rPr>
  </w:style>
  <w:style w:type="character" w:styleId="Hyperlink">
    <w:name w:val="Hyperlink"/>
    <w:rsid w:val="00005808"/>
    <w:rPr>
      <w:color w:val="0000FF"/>
      <w:u w:val="single"/>
    </w:rPr>
  </w:style>
  <w:style w:type="character" w:customStyle="1" w:styleId="il">
    <w:name w:val="il"/>
    <w:basedOn w:val="DefaultParagraphFont"/>
    <w:rsid w:val="00005808"/>
  </w:style>
  <w:style w:type="paragraph" w:styleId="ListParagraph">
    <w:name w:val="List Paragraph"/>
    <w:basedOn w:val="Normal"/>
    <w:uiPriority w:val="34"/>
    <w:qFormat/>
    <w:rsid w:val="009E09E6"/>
    <w:pPr>
      <w:ind w:left="720"/>
      <w:contextualSpacing/>
    </w:pPr>
    <w:rPr>
      <w:rFonts w:asciiTheme="minorHAnsi" w:eastAsiaTheme="minorEastAsia" w:hAnsiTheme="minorHAnsi" w:cstheme="minorBidi"/>
      <w:lang w:val="en-PH" w:eastAsia="en-PH"/>
    </w:rPr>
  </w:style>
  <w:style w:type="character" w:customStyle="1" w:styleId="apple-converted-space">
    <w:name w:val="apple-converted-space"/>
    <w:basedOn w:val="DefaultParagraphFont"/>
    <w:rsid w:val="00E15E12"/>
  </w:style>
  <w:style w:type="character" w:styleId="Emphasis">
    <w:name w:val="Emphasis"/>
    <w:basedOn w:val="DefaultParagraphFont"/>
    <w:uiPriority w:val="20"/>
    <w:qFormat/>
    <w:rsid w:val="00E15E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426577">
      <w:bodyDiv w:val="1"/>
      <w:marLeft w:val="0"/>
      <w:marRight w:val="0"/>
      <w:marTop w:val="0"/>
      <w:marBottom w:val="0"/>
      <w:divBdr>
        <w:top w:val="none" w:sz="0" w:space="0" w:color="auto"/>
        <w:left w:val="none" w:sz="0" w:space="0" w:color="auto"/>
        <w:bottom w:val="none" w:sz="0" w:space="0" w:color="auto"/>
        <w:right w:val="none" w:sz="0" w:space="0" w:color="auto"/>
      </w:divBdr>
    </w:div>
    <w:div w:id="1587763301">
      <w:bodyDiv w:val="1"/>
      <w:marLeft w:val="0"/>
      <w:marRight w:val="0"/>
      <w:marTop w:val="0"/>
      <w:marBottom w:val="0"/>
      <w:divBdr>
        <w:top w:val="none" w:sz="0" w:space="0" w:color="auto"/>
        <w:left w:val="none" w:sz="0" w:space="0" w:color="auto"/>
        <w:bottom w:val="none" w:sz="0" w:space="0" w:color="auto"/>
        <w:right w:val="none" w:sz="0" w:space="0" w:color="auto"/>
      </w:divBdr>
      <w:divsChild>
        <w:div w:id="2039816300">
          <w:marLeft w:val="0"/>
          <w:marRight w:val="0"/>
          <w:marTop w:val="0"/>
          <w:marBottom w:val="0"/>
          <w:divBdr>
            <w:top w:val="none" w:sz="0" w:space="0" w:color="auto"/>
            <w:left w:val="none" w:sz="0" w:space="0" w:color="auto"/>
            <w:bottom w:val="none" w:sz="0" w:space="0" w:color="auto"/>
            <w:right w:val="none" w:sz="0" w:space="0" w:color="auto"/>
          </w:divBdr>
        </w:div>
        <w:div w:id="1945336934">
          <w:marLeft w:val="0"/>
          <w:marRight w:val="0"/>
          <w:marTop w:val="0"/>
          <w:marBottom w:val="0"/>
          <w:divBdr>
            <w:top w:val="none" w:sz="0" w:space="0" w:color="auto"/>
            <w:left w:val="none" w:sz="0" w:space="0" w:color="auto"/>
            <w:bottom w:val="none" w:sz="0" w:space="0" w:color="auto"/>
            <w:right w:val="none" w:sz="0" w:space="0" w:color="auto"/>
          </w:divBdr>
        </w:div>
        <w:div w:id="272438950">
          <w:marLeft w:val="0"/>
          <w:marRight w:val="0"/>
          <w:marTop w:val="0"/>
          <w:marBottom w:val="0"/>
          <w:divBdr>
            <w:top w:val="none" w:sz="0" w:space="0" w:color="auto"/>
            <w:left w:val="none" w:sz="0" w:space="0" w:color="auto"/>
            <w:bottom w:val="none" w:sz="0" w:space="0" w:color="auto"/>
            <w:right w:val="none" w:sz="0" w:space="0" w:color="auto"/>
          </w:divBdr>
        </w:div>
        <w:div w:id="1708481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Kaye Hazel Aunzo</cp:lastModifiedBy>
  <cp:revision>2</cp:revision>
  <cp:lastPrinted>2014-07-18T02:37:00Z</cp:lastPrinted>
  <dcterms:created xsi:type="dcterms:W3CDTF">2014-07-25T05:59:00Z</dcterms:created>
  <dcterms:modified xsi:type="dcterms:W3CDTF">2014-07-25T05:59:00Z</dcterms:modified>
</cp:coreProperties>
</file>